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2C47">
      <w:pPr>
        <w:spacing w:after="0" w:line="560" w:lineRule="exact"/>
        <w:ind w:firstLine="800" w:firstLineChars="25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数学与金融学院显示屏比价采购需求及主要参数</w:t>
      </w:r>
    </w:p>
    <w:p w14:paraId="081799AE">
      <w:pPr>
        <w:spacing w:after="0" w:line="560" w:lineRule="exact"/>
        <w:ind w:firstLine="800" w:firstLineChars="2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6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7"/>
        <w:gridCol w:w="825"/>
      </w:tblGrid>
      <w:tr w14:paraId="1B96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7" w:type="dxa"/>
            <w:vAlign w:val="center"/>
          </w:tcPr>
          <w:p w14:paraId="3E9965C5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  容</w:t>
            </w:r>
          </w:p>
        </w:tc>
        <w:tc>
          <w:tcPr>
            <w:tcW w:w="825" w:type="dxa"/>
            <w:vAlign w:val="center"/>
          </w:tcPr>
          <w:p w14:paraId="449F514E">
            <w:pPr>
              <w:spacing w:after="0"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3F35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3" w:hRule="atLeast"/>
          <w:jc w:val="center"/>
        </w:trPr>
        <w:tc>
          <w:tcPr>
            <w:tcW w:w="9107" w:type="dxa"/>
          </w:tcPr>
          <w:p w14:paraId="68B7A0A4">
            <w:pPr>
              <w:spacing w:after="0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一、数字彩屏 1块：</w:t>
            </w:r>
          </w:p>
          <w:p w14:paraId="610949F5">
            <w:pPr>
              <w:spacing w:after="0"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（一）显示屏</w:t>
            </w:r>
          </w:p>
          <w:p w14:paraId="063E145D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1.显示尺寸：约3.50米宽*1.90米高，含边框尺寸：约3.56米*1.96米</w:t>
            </w:r>
          </w:p>
          <w:p w14:paraId="2BF23C0B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2.像素点间距:≤1.6mm；   3.像素密度：≥400000点/㎡； </w:t>
            </w:r>
          </w:p>
          <w:p w14:paraId="06629D77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4.平整度≤0.05mm；       5.像素点构成：1R1G1B； </w:t>
            </w:r>
          </w:p>
          <w:p w14:paraId="0E02A0FC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6.亮度：≥650；      7.反光率：屏体正面为黑色哑光处理，反光率≤1.5%； </w:t>
            </w:r>
          </w:p>
          <w:p w14:paraId="3F70545D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8.可视角度（水平）：≥150°，可视角度（垂直）：≥150°； </w:t>
            </w:r>
          </w:p>
          <w:p w14:paraId="4BF14DE7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9.像素中心距偏差：≤0.8%； 10.亮度均匀性：≥95%； </w:t>
            </w:r>
          </w:p>
          <w:p w14:paraId="4CF7E7ED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11.最高对比度：≥10000:1；  12.刷新率：≥3500hz；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</w:p>
          <w:p w14:paraId="10E42B1B">
            <w:pPr>
              <w:spacing w:after="0"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（二）视频处理器：</w:t>
            </w:r>
          </w:p>
          <w:p w14:paraId="27F95ED3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1.带载能力：≥350万像素 ； 6路网口输出</w:t>
            </w:r>
          </w:p>
          <w:p w14:paraId="4EF7A197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2.支持最宽带载 4096 点，最高带载 4096 点</w:t>
            </w:r>
          </w:p>
          <w:p w14:paraId="201DFFC0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3.支持常见的视频接口，包括 VGA×1（选配）DVI×1HDMI×2、SDI×1</w:t>
            </w:r>
          </w:p>
          <w:p w14:paraId="77568011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4.多画面： 支持 3 画面+1 路 OSD 同时显示</w:t>
            </w:r>
          </w:p>
          <w:p w14:paraId="1A37E85D">
            <w:pPr>
              <w:spacing w:after="0"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（三）其他辅材、配件</w:t>
            </w:r>
          </w:p>
          <w:p w14:paraId="31B5F82A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1.品牌无线同屏器1个，支持2.4G/5G</w:t>
            </w:r>
          </w:p>
          <w:p w14:paraId="28CFD45C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2.综合布线：3*4平方电缆线、网线等</w:t>
            </w:r>
          </w:p>
          <w:p w14:paraId="7AD48906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3.支架及包边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镀锌方管支架，黑色不锈钢包边</w:t>
            </w:r>
          </w:p>
          <w:p w14:paraId="2CB3514D">
            <w:pPr>
              <w:spacing w:after="0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  <w:p w14:paraId="2FB7C15D">
            <w:pPr>
              <w:spacing w:after="0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二、字幕条屏1块：</w:t>
            </w:r>
          </w:p>
          <w:p w14:paraId="44279595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1.显示尺寸：约7.0m*0.60m；含边框尺寸：约7.1米*0.7米</w:t>
            </w:r>
          </w:p>
          <w:p w14:paraId="648A4E85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2.模组型号:P4.75单红，点间距≤4.8mm，显示屏亮度：≥600cd/m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，模组分辨率：64*32。</w:t>
            </w:r>
          </w:p>
          <w:p w14:paraId="63B4BC9B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3.铝合金黑色框架。</w:t>
            </w:r>
          </w:p>
          <w:p w14:paraId="49D6088D">
            <w:pPr>
              <w:spacing w:after="0" w:line="400" w:lineRule="exact"/>
              <w:ind w:left="44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4.控制卡支持WIFI、U盘。</w:t>
            </w:r>
          </w:p>
          <w:p w14:paraId="70CC4D12">
            <w:pPr>
              <w:spacing w:after="0" w:line="400" w:lineRule="exact"/>
              <w:ind w:left="440" w:leftChars="200"/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5.包含电源、辅材、线材等一切材料</w:t>
            </w:r>
          </w:p>
        </w:tc>
        <w:tc>
          <w:tcPr>
            <w:tcW w:w="825" w:type="dxa"/>
          </w:tcPr>
          <w:p w14:paraId="330103BA">
            <w:pPr>
              <w:spacing w:after="0"/>
              <w:rPr>
                <w:sz w:val="24"/>
              </w:rPr>
            </w:pPr>
          </w:p>
        </w:tc>
      </w:tr>
      <w:tr w14:paraId="436E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107" w:type="dxa"/>
            <w:vAlign w:val="center"/>
          </w:tcPr>
          <w:p w14:paraId="4535EAD2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付款方式：</w:t>
            </w:r>
          </w:p>
          <w:p w14:paraId="555AB35F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供货完成，经验收合格后付全款。</w:t>
            </w:r>
          </w:p>
        </w:tc>
        <w:tc>
          <w:tcPr>
            <w:tcW w:w="825" w:type="dxa"/>
          </w:tcPr>
          <w:p w14:paraId="25CD6A9A">
            <w:pPr>
              <w:spacing w:after="0"/>
              <w:rPr>
                <w:sz w:val="24"/>
              </w:rPr>
            </w:pPr>
          </w:p>
        </w:tc>
      </w:tr>
      <w:tr w14:paraId="5C13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107" w:type="dxa"/>
            <w:vAlign w:val="center"/>
          </w:tcPr>
          <w:p w14:paraId="119B2EDF">
            <w:pPr>
              <w:spacing w:after="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质保期：</w:t>
            </w:r>
            <w:r>
              <w:rPr>
                <w:rFonts w:hint="eastAsia"/>
                <w:sz w:val="24"/>
              </w:rPr>
              <w:t>一年</w:t>
            </w:r>
          </w:p>
        </w:tc>
        <w:tc>
          <w:tcPr>
            <w:tcW w:w="825" w:type="dxa"/>
          </w:tcPr>
          <w:p w14:paraId="53A0F58C">
            <w:pPr>
              <w:spacing w:after="0"/>
              <w:rPr>
                <w:sz w:val="24"/>
              </w:rPr>
            </w:pPr>
          </w:p>
        </w:tc>
      </w:tr>
    </w:tbl>
    <w:p w14:paraId="6AA85FB5">
      <w:pPr>
        <w:spacing w:line="220" w:lineRule="atLeast"/>
        <w:rPr>
          <w:rFonts w:ascii="华文中宋" w:hAnsi="华文中宋" w:eastAsia="华文中宋"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3060"/>
    <w:rsid w:val="001B1C31"/>
    <w:rsid w:val="00222FBF"/>
    <w:rsid w:val="00323B43"/>
    <w:rsid w:val="00355C06"/>
    <w:rsid w:val="00374D33"/>
    <w:rsid w:val="003D37D8"/>
    <w:rsid w:val="003E45D5"/>
    <w:rsid w:val="00421F6C"/>
    <w:rsid w:val="004258D8"/>
    <w:rsid w:val="00426133"/>
    <w:rsid w:val="004358AB"/>
    <w:rsid w:val="004363C2"/>
    <w:rsid w:val="00460171"/>
    <w:rsid w:val="00461D14"/>
    <w:rsid w:val="004817AF"/>
    <w:rsid w:val="00485B97"/>
    <w:rsid w:val="004E3C7D"/>
    <w:rsid w:val="00585663"/>
    <w:rsid w:val="005C2B5D"/>
    <w:rsid w:val="005F5D94"/>
    <w:rsid w:val="00621E74"/>
    <w:rsid w:val="00623E54"/>
    <w:rsid w:val="006458BE"/>
    <w:rsid w:val="006949F9"/>
    <w:rsid w:val="007441F2"/>
    <w:rsid w:val="00763056"/>
    <w:rsid w:val="007844A4"/>
    <w:rsid w:val="007B3CBB"/>
    <w:rsid w:val="007F0986"/>
    <w:rsid w:val="00813647"/>
    <w:rsid w:val="008226DA"/>
    <w:rsid w:val="00864980"/>
    <w:rsid w:val="00870AF7"/>
    <w:rsid w:val="00874C0F"/>
    <w:rsid w:val="00881691"/>
    <w:rsid w:val="008B7726"/>
    <w:rsid w:val="008C1950"/>
    <w:rsid w:val="008D656D"/>
    <w:rsid w:val="009028E0"/>
    <w:rsid w:val="0094515F"/>
    <w:rsid w:val="0095478F"/>
    <w:rsid w:val="009819BB"/>
    <w:rsid w:val="009914D0"/>
    <w:rsid w:val="009B0968"/>
    <w:rsid w:val="009B0A5E"/>
    <w:rsid w:val="009C4EDE"/>
    <w:rsid w:val="00A02764"/>
    <w:rsid w:val="00A51AD3"/>
    <w:rsid w:val="00A6585D"/>
    <w:rsid w:val="00AB5A20"/>
    <w:rsid w:val="00B76A95"/>
    <w:rsid w:val="00B86116"/>
    <w:rsid w:val="00BD4505"/>
    <w:rsid w:val="00BF0EEE"/>
    <w:rsid w:val="00C27361"/>
    <w:rsid w:val="00C6762A"/>
    <w:rsid w:val="00C83152"/>
    <w:rsid w:val="00CB68BA"/>
    <w:rsid w:val="00CC59AE"/>
    <w:rsid w:val="00CF4A6A"/>
    <w:rsid w:val="00D14D87"/>
    <w:rsid w:val="00D31D50"/>
    <w:rsid w:val="00D35369"/>
    <w:rsid w:val="00D405C8"/>
    <w:rsid w:val="00D52B4F"/>
    <w:rsid w:val="00D91F34"/>
    <w:rsid w:val="00D92846"/>
    <w:rsid w:val="00E11455"/>
    <w:rsid w:val="00E11507"/>
    <w:rsid w:val="00E12BC2"/>
    <w:rsid w:val="00EC65C7"/>
    <w:rsid w:val="00F440EC"/>
    <w:rsid w:val="00F80149"/>
    <w:rsid w:val="00FA12BB"/>
    <w:rsid w:val="00FA6F19"/>
    <w:rsid w:val="023D1720"/>
    <w:rsid w:val="30431A30"/>
    <w:rsid w:val="4FAD5FDA"/>
    <w:rsid w:val="73F66728"/>
    <w:rsid w:val="7D3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473</Words>
  <Characters>624</Characters>
  <Lines>5</Lines>
  <Paragraphs>1</Paragraphs>
  <TotalTime>20</TotalTime>
  <ScaleCrop>false</ScaleCrop>
  <LinksUpToDate>false</LinksUpToDate>
  <CharactersWithSpaces>666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2025-01-12T05:24:00Z</dcterms:created>
  <dc:creator>Administrator</dc:creator>
  <cp:lastModifiedBy>汪志圣</cp:lastModifiedBy>
  <cp:lastPrinted>2025-01-02T09:21:00Z</cp:lastPrinted>
  <dcterms:modified xsi:type="dcterms:W3CDTF">2025-01-12T07:39:39Z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eyJoZGlkIjoiODZmMzMxZTFjODBmMzJhNmMwMGRjMGY5ZjA4YjI5ZjQiLCJ1c2VySWQiOiIzOTk0NzkyODEifQ==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7D4AD03C35D445A4AA16FF730C341F48_13</vt:lpwstr>
  </property>
</Properties>
</file>